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E65F18" w:rsidRPr="00E65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E65F18" w:rsidRPr="00E65F18">
              <w:trPr>
                <w:trHeight w:val="370"/>
                <w:tblCellSpacing w:w="0" w:type="dxa"/>
              </w:trPr>
              <w:tc>
                <w:tcPr>
                  <w:tcW w:w="0" w:type="auto"/>
                  <w:vAlign w:val="center"/>
                  <w:hideMark/>
                </w:tcPr>
                <w:p w:rsidR="00E65F18" w:rsidRPr="00E65F18" w:rsidRDefault="00E65F18" w:rsidP="00E65F18">
                  <w:pPr>
                    <w:widowControl/>
                    <w:spacing w:before="300" w:after="225" w:line="432" w:lineRule="auto"/>
                    <w:jc w:val="center"/>
                    <w:rPr>
                      <w:rFonts w:ascii="Arial" w:eastAsia="宋体" w:hAnsi="Arial" w:cs="Arial"/>
                      <w:b/>
                      <w:bCs/>
                      <w:color w:val="185895"/>
                      <w:kern w:val="0"/>
                      <w:sz w:val="36"/>
                      <w:szCs w:val="36"/>
                    </w:rPr>
                  </w:pPr>
                  <w:r w:rsidRPr="00E65F18">
                    <w:rPr>
                      <w:rFonts w:ascii="Arial" w:eastAsia="宋体" w:hAnsi="Arial" w:cs="Arial"/>
                      <w:b/>
                      <w:bCs/>
                      <w:color w:val="185895"/>
                      <w:kern w:val="0"/>
                      <w:sz w:val="36"/>
                      <w:szCs w:val="36"/>
                    </w:rPr>
                    <w:t>国务院关税税则委员会发布公告试行开展对美加征关税商品排除工作</w:t>
                  </w:r>
                  <w:r w:rsidRPr="00E65F18">
                    <w:rPr>
                      <w:rFonts w:ascii="Arial" w:eastAsia="宋体" w:hAnsi="Arial" w:cs="Arial"/>
                      <w:b/>
                      <w:bCs/>
                      <w:color w:val="185895"/>
                      <w:kern w:val="0"/>
                      <w:sz w:val="36"/>
                      <w:szCs w:val="36"/>
                    </w:rPr>
                    <w:t xml:space="preserve"> </w:t>
                  </w:r>
                </w:p>
              </w:tc>
            </w:tr>
          </w:tbl>
          <w:p w:rsidR="00E65F18" w:rsidRPr="00E65F18" w:rsidRDefault="00E65F18" w:rsidP="00E65F18">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65F18" w:rsidRPr="00E65F18">
              <w:trPr>
                <w:trHeight w:val="10"/>
                <w:tblCellSpacing w:w="0" w:type="dxa"/>
              </w:trPr>
              <w:tc>
                <w:tcPr>
                  <w:tcW w:w="0" w:type="auto"/>
                  <w:vAlign w:val="center"/>
                  <w:hideMark/>
                </w:tcPr>
                <w:p w:rsidR="00E65F18" w:rsidRPr="00E65F18" w:rsidRDefault="00E65F18" w:rsidP="00E65F18">
                  <w:pPr>
                    <w:widowControl/>
                    <w:spacing w:line="432" w:lineRule="auto"/>
                    <w:jc w:val="left"/>
                    <w:rPr>
                      <w:rFonts w:ascii="Arial" w:eastAsia="宋体" w:hAnsi="Arial" w:cs="Arial"/>
                      <w:kern w:val="0"/>
                      <w:sz w:val="18"/>
                      <w:szCs w:val="18"/>
                    </w:rPr>
                  </w:pPr>
                  <w:r w:rsidRPr="00E65F18">
                    <w:rPr>
                      <w:rFonts w:ascii="Arial" w:eastAsia="宋体" w:hAnsi="Arial" w:cs="Arial"/>
                      <w:kern w:val="0"/>
                      <w:sz w:val="18"/>
                      <w:szCs w:val="18"/>
                    </w:rPr>
                    <w:pict>
                      <v:rect id="_x0000_i1025" style="width:525pt;height:.75pt" o:hrpct="0" o:hralign="center" o:hrstd="t" o:hrnoshade="t" o:hr="t" fillcolor="#99c2e2" stroked="f"/>
                    </w:pict>
                  </w:r>
                </w:p>
              </w:tc>
            </w:tr>
          </w:tbl>
          <w:p w:rsidR="00E65F18" w:rsidRPr="00E65F18" w:rsidRDefault="00E65F18" w:rsidP="00E65F18">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65F18" w:rsidRPr="00E65F18">
              <w:trPr>
                <w:tblCellSpacing w:w="0" w:type="dxa"/>
              </w:trPr>
              <w:tc>
                <w:tcPr>
                  <w:tcW w:w="0" w:type="auto"/>
                  <w:vAlign w:val="center"/>
                  <w:hideMark/>
                </w:tcPr>
                <w:p w:rsidR="00E65F18" w:rsidRPr="00E65F18" w:rsidRDefault="00E65F18" w:rsidP="00E65F18">
                  <w:pPr>
                    <w:widowControl/>
                    <w:spacing w:line="432" w:lineRule="auto"/>
                    <w:jc w:val="left"/>
                    <w:rPr>
                      <w:rFonts w:ascii="Arial" w:eastAsia="宋体" w:hAnsi="Arial" w:cs="Arial"/>
                      <w:kern w:val="0"/>
                      <w:sz w:val="18"/>
                      <w:szCs w:val="18"/>
                    </w:rPr>
                  </w:pPr>
                </w:p>
              </w:tc>
            </w:tr>
          </w:tbl>
          <w:p w:rsidR="00E65F18" w:rsidRPr="00E65F18" w:rsidRDefault="00E65F18" w:rsidP="00E65F18">
            <w:pPr>
              <w:widowControl/>
              <w:spacing w:line="432" w:lineRule="auto"/>
              <w:jc w:val="left"/>
              <w:rPr>
                <w:rFonts w:ascii="Arial" w:eastAsia="宋体" w:hAnsi="Arial" w:cs="Arial"/>
                <w:kern w:val="0"/>
                <w:sz w:val="18"/>
                <w:szCs w:val="18"/>
              </w:rPr>
            </w:pPr>
          </w:p>
        </w:tc>
      </w:tr>
      <w:tr w:rsidR="00E65F18" w:rsidRPr="00E65F18">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E65F18" w:rsidRPr="00E65F18">
              <w:trPr>
                <w:trHeight w:val="76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E65F18" w:rsidRPr="00E65F18">
                    <w:trPr>
                      <w:tblCellSpacing w:w="0" w:type="dxa"/>
                      <w:jc w:val="center"/>
                    </w:trPr>
                    <w:tc>
                      <w:tcPr>
                        <w:tcW w:w="0" w:type="auto"/>
                        <w:vAlign w:val="center"/>
                        <w:hideMark/>
                      </w:tcPr>
                      <w:p w:rsidR="00E65F18" w:rsidRPr="00E65F18" w:rsidRDefault="00E65F18" w:rsidP="00E65F18">
                        <w:pPr>
                          <w:widowControl/>
                          <w:spacing w:before="100" w:beforeAutospacing="1" w:after="240"/>
                          <w:jc w:val="center"/>
                          <w:rPr>
                            <w:rFonts w:ascii="宋体" w:eastAsia="宋体" w:hAnsi="宋体" w:cs="Arial"/>
                            <w:kern w:val="0"/>
                            <w:sz w:val="24"/>
                            <w:szCs w:val="24"/>
                          </w:rPr>
                        </w:pPr>
                        <w:r w:rsidRPr="00E65F18">
                          <w:rPr>
                            <w:rFonts w:ascii="宋体" w:eastAsia="宋体" w:hAnsi="宋体" w:cs="Arial" w:hint="eastAsia"/>
                            <w:kern w:val="0"/>
                            <w:sz w:val="24"/>
                            <w:szCs w:val="24"/>
                          </w:rPr>
                          <w:t>2019年5月13日 来源：国务院关税税则委员会办公室</w:t>
                        </w:r>
                      </w:p>
                      <w:p w:rsidR="00E65F18" w:rsidRPr="00E65F18" w:rsidRDefault="00E65F18" w:rsidP="00E65F18">
                        <w:pPr>
                          <w:widowControl/>
                          <w:spacing w:before="100" w:beforeAutospacing="1" w:after="240"/>
                          <w:jc w:val="left"/>
                          <w:rPr>
                            <w:rFonts w:ascii="宋体" w:eastAsia="宋体" w:hAnsi="宋体" w:cs="Arial" w:hint="eastAsia"/>
                            <w:kern w:val="0"/>
                            <w:sz w:val="24"/>
                            <w:szCs w:val="24"/>
                          </w:rPr>
                        </w:pPr>
                        <w:r w:rsidRPr="00E65F18">
                          <w:rPr>
                            <w:rFonts w:ascii="宋体" w:eastAsia="宋体" w:hAnsi="宋体" w:cs="Arial" w:hint="eastAsia"/>
                            <w:kern w:val="0"/>
                            <w:sz w:val="24"/>
                            <w:szCs w:val="24"/>
                          </w:rPr>
                          <w:t xml:space="preserve">　　根据《中华人民共和国海关法》《中华人民共和国对外贸易法》《中华人民共和国进出口关税条例》等有关法律法规规定，经国务院批准，国务院关税税则委员会已发布公告，试行开展对美加征关税商品排除工作。根据公告，国务院关税税则委员会接受有关利益主体申请，并在对有关申请逐一进行审核的基础上，将部分符合条件的商品排除出对美加征关税范围，并制定公布排除清单。对排除清单内商品，自排除清单实施之日起一年内，不再加征我为反制美301措施所加征的关税；具备退还税款条件的，对已加征的关税税款予以退还，相关进口企业应自排除清单公布之日起6个月内按规定向海关申请办理。对排除清单公布前已经停止或已暂停加征关税的商品，已加征关税不予退还。 </w:t>
                        </w:r>
                      </w:p>
                      <w:p w:rsidR="00E65F18" w:rsidRPr="00E65F18" w:rsidRDefault="00E65F18" w:rsidP="00E65F18">
                        <w:pPr>
                          <w:widowControl/>
                          <w:spacing w:before="100" w:beforeAutospacing="1" w:after="240"/>
                          <w:jc w:val="left"/>
                          <w:rPr>
                            <w:rFonts w:ascii="宋体" w:eastAsia="宋体" w:hAnsi="宋体" w:cs="Arial" w:hint="eastAsia"/>
                            <w:kern w:val="0"/>
                            <w:sz w:val="24"/>
                            <w:szCs w:val="24"/>
                          </w:rPr>
                        </w:pPr>
                        <w:r w:rsidRPr="00E65F18">
                          <w:rPr>
                            <w:rFonts w:ascii="宋体" w:eastAsia="宋体" w:hAnsi="宋体" w:cs="Arial" w:hint="eastAsia"/>
                            <w:kern w:val="0"/>
                            <w:sz w:val="24"/>
                            <w:szCs w:val="24"/>
                          </w:rPr>
                          <w:t xml:space="preserve">　　申请主体为申请排除商品的利益相关方，包括从事相关商品进口、生产或使用的在华企业或其行业协（商）会。可申请排除商品范围为我已公布实施且未停止或未暂停加征关税的两轮对美反制措施商品。 </w:t>
                        </w:r>
                      </w:p>
                      <w:p w:rsidR="00E65F18" w:rsidRPr="00E65F18" w:rsidRDefault="00E65F18" w:rsidP="00E65F18">
                        <w:pPr>
                          <w:widowControl/>
                          <w:spacing w:before="100" w:beforeAutospacing="1" w:after="240"/>
                          <w:jc w:val="left"/>
                          <w:rPr>
                            <w:rFonts w:ascii="宋体" w:eastAsia="宋体" w:hAnsi="宋体" w:cs="Arial" w:hint="eastAsia"/>
                            <w:kern w:val="0"/>
                            <w:sz w:val="24"/>
                            <w:szCs w:val="24"/>
                          </w:rPr>
                        </w:pPr>
                        <w:r w:rsidRPr="00E65F18">
                          <w:rPr>
                            <w:rFonts w:ascii="宋体" w:eastAsia="宋体" w:hAnsi="宋体" w:cs="Arial" w:hint="eastAsia"/>
                            <w:kern w:val="0"/>
                            <w:sz w:val="24"/>
                            <w:szCs w:val="24"/>
                          </w:rPr>
                          <w:t xml:space="preserve">　　申请主体在申请时应以事实和数据说明以下三方面申请理由：寻求商品替代来源面临的困难；加征关税对申请主体造成严重经济损害；加征关税对相关行业造成重大负面结构性影响（包括对行业发展、技术进步、就业、环境保护等方面的影响）或带来严重社会后果。填报不符合要求的将不予受理。申请主体应通过财政部关税政策研究中心网址http://gszx.mof.gov.cn，按要求填报并提交排除申请。 </w:t>
                        </w:r>
                      </w:p>
                      <w:p w:rsidR="00E65F18" w:rsidRPr="00E65F18" w:rsidRDefault="00E65F18" w:rsidP="00E65F18">
                        <w:pPr>
                          <w:widowControl/>
                          <w:spacing w:before="100" w:beforeAutospacing="1" w:after="240"/>
                          <w:jc w:val="left"/>
                          <w:rPr>
                            <w:rFonts w:ascii="宋体" w:eastAsia="宋体" w:hAnsi="宋体" w:cs="Arial" w:hint="eastAsia"/>
                            <w:kern w:val="0"/>
                            <w:sz w:val="24"/>
                            <w:szCs w:val="24"/>
                          </w:rPr>
                        </w:pPr>
                        <w:r w:rsidRPr="00E65F18">
                          <w:rPr>
                            <w:rFonts w:ascii="宋体" w:eastAsia="宋体" w:hAnsi="宋体" w:cs="Arial" w:hint="eastAsia"/>
                            <w:kern w:val="0"/>
                            <w:sz w:val="24"/>
                            <w:szCs w:val="24"/>
                          </w:rPr>
                          <w:t xml:space="preserve">　　国务院关税税则委员会将组织专家和成员单位对有效申请逐一进行审核，按程序制定、公布排除清单。 </w:t>
                        </w:r>
                      </w:p>
                    </w:tc>
                  </w:tr>
                </w:tbl>
                <w:p w:rsidR="00E65F18" w:rsidRPr="00E65F18" w:rsidRDefault="00E65F18" w:rsidP="00E65F18">
                  <w:pPr>
                    <w:widowControl/>
                    <w:spacing w:line="432" w:lineRule="auto"/>
                    <w:jc w:val="center"/>
                    <w:rPr>
                      <w:rFonts w:ascii="Arial" w:eastAsia="宋体" w:hAnsi="Arial" w:cs="Arial" w:hint="eastAsia"/>
                      <w:kern w:val="0"/>
                      <w:sz w:val="18"/>
                      <w:szCs w:val="18"/>
                    </w:rPr>
                  </w:pPr>
                </w:p>
              </w:tc>
            </w:tr>
          </w:tbl>
          <w:p w:rsidR="00E65F18" w:rsidRPr="00E65F18" w:rsidRDefault="00E65F18" w:rsidP="00E65F18">
            <w:pPr>
              <w:widowControl/>
              <w:spacing w:line="432" w:lineRule="auto"/>
              <w:jc w:val="left"/>
              <w:rPr>
                <w:rFonts w:ascii="Arial" w:eastAsia="宋体" w:hAnsi="Arial" w:cs="Arial"/>
                <w:kern w:val="0"/>
                <w:sz w:val="18"/>
                <w:szCs w:val="18"/>
              </w:rPr>
            </w:pPr>
          </w:p>
        </w:tc>
      </w:tr>
    </w:tbl>
    <w:p w:rsidR="00E65F18" w:rsidRPr="00E65F18" w:rsidRDefault="00E65F18">
      <w:bookmarkStart w:id="0" w:name="_GoBack"/>
      <w:bookmarkEnd w:id="0"/>
    </w:p>
    <w:sectPr w:rsidR="00E65F18" w:rsidRPr="00E65F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8"/>
    <w:rsid w:val="00E6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B69B-4907-4AE6-AFD4-CC47FFFC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440967">
      <w:bodyDiv w:val="1"/>
      <w:marLeft w:val="0"/>
      <w:marRight w:val="0"/>
      <w:marTop w:val="0"/>
      <w:marBottom w:val="0"/>
      <w:divBdr>
        <w:top w:val="none" w:sz="0" w:space="0" w:color="auto"/>
        <w:left w:val="none" w:sz="0" w:space="0" w:color="auto"/>
        <w:bottom w:val="none" w:sz="0" w:space="0" w:color="auto"/>
        <w:right w:val="none" w:sz="0" w:space="0" w:color="auto"/>
      </w:divBdr>
      <w:divsChild>
        <w:div w:id="183437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huihui</dc:creator>
  <cp:keywords/>
  <dc:description/>
  <cp:lastModifiedBy>hu huihui</cp:lastModifiedBy>
  <cp:revision>1</cp:revision>
  <dcterms:created xsi:type="dcterms:W3CDTF">2019-06-05T04:02:00Z</dcterms:created>
  <dcterms:modified xsi:type="dcterms:W3CDTF">2019-06-05T04:02:00Z</dcterms:modified>
</cp:coreProperties>
</file>