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20" w:rsidRDefault="005A4F85">
      <w:pPr>
        <w:pStyle w:val="p0"/>
        <w:spacing w:line="500" w:lineRule="exact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附件</w:t>
      </w:r>
      <w:r>
        <w:rPr>
          <w:rFonts w:ascii="仿宋" w:eastAsia="仿宋" w:hAnsi="仿宋" w:cs="Calibri" w:hint="eastAsia"/>
          <w:sz w:val="28"/>
          <w:szCs w:val="28"/>
        </w:rPr>
        <w:t>1</w:t>
      </w:r>
      <w:r>
        <w:rPr>
          <w:rFonts w:ascii="仿宋" w:eastAsia="仿宋" w:hAnsi="仿宋" w:cs="Calibri" w:hint="eastAsia"/>
          <w:sz w:val="28"/>
          <w:szCs w:val="28"/>
        </w:rPr>
        <w:t>：</w:t>
      </w:r>
    </w:p>
    <w:p w:rsidR="008F5320" w:rsidRDefault="008F5320">
      <w:pPr>
        <w:widowControl/>
        <w:jc w:val="center"/>
        <w:rPr>
          <w:rFonts w:ascii="仿宋" w:eastAsia="仿宋" w:hAnsi="仿宋" w:cs="Calibri"/>
          <w:b/>
          <w:bCs/>
          <w:kern w:val="0"/>
          <w:sz w:val="36"/>
          <w:szCs w:val="36"/>
        </w:rPr>
      </w:pPr>
    </w:p>
    <w:p w:rsidR="008F5320" w:rsidRDefault="005A4F85">
      <w:pPr>
        <w:widowControl/>
        <w:jc w:val="center"/>
        <w:rPr>
          <w:rFonts w:ascii="仿宋" w:eastAsia="仿宋" w:hAnsi="仿宋" w:cs="Calibri"/>
          <w:b/>
          <w:bCs/>
          <w:kern w:val="0"/>
          <w:sz w:val="36"/>
          <w:szCs w:val="36"/>
        </w:rPr>
      </w:pPr>
      <w:r>
        <w:rPr>
          <w:rFonts w:ascii="仿宋" w:eastAsia="仿宋" w:hAnsi="仿宋" w:cs="Calibri" w:hint="eastAsia"/>
          <w:b/>
          <w:bCs/>
          <w:kern w:val="0"/>
          <w:sz w:val="36"/>
          <w:szCs w:val="36"/>
        </w:rPr>
        <w:t>医用高分子制品分会</w:t>
      </w:r>
      <w:r>
        <w:rPr>
          <w:rFonts w:ascii="仿宋" w:eastAsia="仿宋" w:hAnsi="仿宋" w:cs="Calibri" w:hint="eastAsia"/>
          <w:b/>
          <w:bCs/>
          <w:kern w:val="0"/>
          <w:sz w:val="36"/>
          <w:szCs w:val="36"/>
        </w:rPr>
        <w:t>2019</w:t>
      </w:r>
      <w:r>
        <w:rPr>
          <w:rFonts w:ascii="仿宋" w:eastAsia="仿宋" w:hAnsi="仿宋" w:cs="Calibri" w:hint="eastAsia"/>
          <w:b/>
          <w:bCs/>
          <w:kern w:val="0"/>
          <w:sz w:val="36"/>
          <w:szCs w:val="36"/>
        </w:rPr>
        <w:t>年会暨国际论坛参会回执</w:t>
      </w:r>
      <w:r>
        <w:rPr>
          <w:rFonts w:ascii="仿宋" w:eastAsia="仿宋" w:hAnsi="仿宋" w:cs="Calibri" w:hint="eastAsia"/>
          <w:b/>
          <w:bCs/>
          <w:kern w:val="0"/>
          <w:sz w:val="36"/>
          <w:szCs w:val="36"/>
        </w:rPr>
        <w:t xml:space="preserve">  </w:t>
      </w:r>
    </w:p>
    <w:tbl>
      <w:tblPr>
        <w:tblW w:w="5160" w:type="pct"/>
        <w:jc w:val="center"/>
        <w:tblLook w:val="04A0" w:firstRow="1" w:lastRow="0" w:firstColumn="1" w:lastColumn="0" w:noHBand="0" w:noVBand="1"/>
      </w:tblPr>
      <w:tblGrid>
        <w:gridCol w:w="1784"/>
        <w:gridCol w:w="1036"/>
        <w:gridCol w:w="1275"/>
        <w:gridCol w:w="1702"/>
        <w:gridCol w:w="2835"/>
        <w:gridCol w:w="1683"/>
      </w:tblGrid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单位名称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8F5320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通讯地址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8F5320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名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性别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务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电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话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箱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合住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单住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  <w:r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8F5320">
        <w:trPr>
          <w:trHeight w:val="497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会员单位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是（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否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Calibri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未交</w:t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18</w:t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年会费的单位本次参会视为非会员单位）</w:t>
            </w: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缴费方式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汇款（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现场（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Calibri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现场报名的参会人员请持总会开具的</w:t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18</w:t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年会费收据复印件</w:t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)</w:t>
            </w:r>
          </w:p>
        </w:tc>
      </w:tr>
      <w:tr w:rsidR="008F5320">
        <w:trPr>
          <w:trHeight w:val="697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展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摊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需要（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（会员单位优先考虑）</w:t>
            </w:r>
          </w:p>
        </w:tc>
      </w:tr>
      <w:tr w:rsidR="008F5320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rPr>
                <w:rFonts w:ascii="仿宋" w:eastAsia="仿宋" w:hAnsi="仿宋" w:cs="Calibri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28"/>
                <w:szCs w:val="28"/>
              </w:rPr>
              <w:t>开票信息</w:t>
            </w: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开票</w:t>
            </w: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抬头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纳税人识别号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*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340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地址、电话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F5320">
        <w:trPr>
          <w:trHeight w:val="429"/>
          <w:jc w:val="center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5A4F85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4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5320" w:rsidRDefault="008F5320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</w:tbl>
    <w:p w:rsidR="008F5320" w:rsidRDefault="005A4F85">
      <w:pPr>
        <w:spacing w:line="400" w:lineRule="exact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/>
          <w:color w:val="FF0000"/>
          <w:sz w:val="24"/>
        </w:rPr>
        <w:t>*</w:t>
      </w:r>
      <w:r>
        <w:rPr>
          <w:rFonts w:ascii="仿宋" w:eastAsia="仿宋" w:hAnsi="仿宋" w:cs="仿宋" w:hint="eastAsia"/>
          <w:color w:val="FF0000"/>
          <w:sz w:val="24"/>
        </w:rPr>
        <w:t>为必填项。本表可复制。</w:t>
      </w:r>
    </w:p>
    <w:p w:rsidR="008F5320" w:rsidRDefault="005A4F85">
      <w:p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请参会人员务必于</w:t>
      </w:r>
      <w:r>
        <w:rPr>
          <w:rFonts w:ascii="仿宋" w:eastAsia="仿宋" w:hAnsi="仿宋" w:cs="仿宋" w:hint="eastAsia"/>
          <w:b/>
          <w:sz w:val="24"/>
        </w:rPr>
        <w:t>3</w:t>
      </w:r>
      <w:r>
        <w:rPr>
          <w:rFonts w:ascii="仿宋" w:eastAsia="仿宋" w:hAnsi="仿宋" w:cs="仿宋" w:hint="eastAsia"/>
          <w:b/>
          <w:sz w:val="24"/>
        </w:rPr>
        <w:t>月</w:t>
      </w:r>
      <w:r>
        <w:rPr>
          <w:rFonts w:ascii="仿宋" w:eastAsia="仿宋" w:hAnsi="仿宋" w:cs="仿宋" w:hint="eastAsia"/>
          <w:b/>
          <w:sz w:val="24"/>
        </w:rPr>
        <w:t>12</w:t>
      </w:r>
      <w:r>
        <w:rPr>
          <w:rFonts w:ascii="仿宋" w:eastAsia="仿宋" w:hAnsi="仿宋" w:cs="仿宋" w:hint="eastAsia"/>
          <w:b/>
          <w:sz w:val="24"/>
        </w:rPr>
        <w:t>日前</w:t>
      </w:r>
      <w:r>
        <w:rPr>
          <w:rFonts w:ascii="仿宋" w:eastAsia="仿宋" w:hAnsi="仿宋" w:cs="仿宋" w:hint="eastAsia"/>
          <w:sz w:val="24"/>
        </w:rPr>
        <w:t>将参会回执</w:t>
      </w:r>
      <w:r>
        <w:rPr>
          <w:rFonts w:ascii="仿宋" w:eastAsia="仿宋" w:hAnsi="仿宋" w:cs="仿宋" w:hint="eastAsia"/>
          <w:sz w:val="24"/>
        </w:rPr>
        <w:t>E-mail</w:t>
      </w:r>
      <w:r>
        <w:rPr>
          <w:rFonts w:ascii="仿宋" w:eastAsia="仿宋" w:hAnsi="仿宋" w:cs="仿宋" w:hint="eastAsia"/>
          <w:sz w:val="24"/>
        </w:rPr>
        <w:t>至分会邮箱</w:t>
      </w:r>
      <w:hyperlink r:id="rId8" w:history="1">
        <w:r>
          <w:rPr>
            <w:rFonts w:ascii="仿宋" w:eastAsia="仿宋" w:hAnsi="仿宋" w:cs="仿宋" w:hint="eastAsia"/>
            <w:sz w:val="24"/>
          </w:rPr>
          <w:t>gaofenzibest@163.com</w:t>
        </w:r>
      </w:hyperlink>
      <w:r>
        <w:rPr>
          <w:rFonts w:ascii="仿宋" w:eastAsia="仿宋" w:hAnsi="仿宋" w:cs="仿宋" w:hint="eastAsia"/>
          <w:sz w:val="24"/>
        </w:rPr>
        <w:t>；</w:t>
      </w:r>
    </w:p>
    <w:p w:rsidR="008F5320" w:rsidRDefault="005A4F85">
      <w:pPr>
        <w:spacing w:line="400" w:lineRule="exact"/>
        <w:rPr>
          <w:rFonts w:ascii="仿宋" w:eastAsia="仿宋" w:hAnsi="仿宋" w:cs="仿宋" w:hint="eastAsia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现场报名的企业代表根据酒店住房情况安排住宿。</w:t>
      </w:r>
      <w:bookmarkStart w:id="0" w:name="_GoBack"/>
      <w:bookmarkEnd w:id="0"/>
    </w:p>
    <w:sectPr w:rsidR="008F5320">
      <w:footerReference w:type="default" r:id="rId9"/>
      <w:pgSz w:w="11906" w:h="16838"/>
      <w:pgMar w:top="1080" w:right="1134" w:bottom="1080" w:left="993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85" w:rsidRDefault="005A4F85">
      <w:r>
        <w:separator/>
      </w:r>
    </w:p>
  </w:endnote>
  <w:endnote w:type="continuationSeparator" w:id="0">
    <w:p w:rsidR="005A4F85" w:rsidRDefault="005A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20" w:rsidRDefault="008F5320" w:rsidP="00875B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85" w:rsidRDefault="005A4F85">
      <w:r>
        <w:separator/>
      </w:r>
    </w:p>
  </w:footnote>
  <w:footnote w:type="continuationSeparator" w:id="0">
    <w:p w:rsidR="005A4F85" w:rsidRDefault="005A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1A1C162C"/>
    <w:lvl w:ilvl="0" w:tplc="CA3E5C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CE9855A4"/>
    <w:lvl w:ilvl="0" w:tplc="0409000D">
      <w:start w:val="1"/>
      <w:numFmt w:val="bullet"/>
      <w:lvlText w:val=""/>
      <w:lvlJc w:val="left"/>
      <w:pPr>
        <w:ind w:left="1128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3">
    <w:nsid w:val="00000003"/>
    <w:multiLevelType w:val="hybridMultilevel"/>
    <w:tmpl w:val="9FB67904"/>
    <w:lvl w:ilvl="0" w:tplc="DE063D86">
      <w:start w:val="1"/>
      <w:numFmt w:val="decimal"/>
      <w:lvlText w:val="%1、"/>
      <w:lvlJc w:val="left"/>
      <w:pPr>
        <w:ind w:left="11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>
    <w:nsid w:val="00000004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5"/>
    <w:multiLevelType w:val="hybridMultilevel"/>
    <w:tmpl w:val="BF34B904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6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7"/>
    <w:multiLevelType w:val="hybridMultilevel"/>
    <w:tmpl w:val="BF34B904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8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0000009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A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0000000B"/>
    <w:multiLevelType w:val="hybridMultilevel"/>
    <w:tmpl w:val="71CE7A1C"/>
    <w:lvl w:ilvl="0" w:tplc="2FDEAC4C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0C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D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000000E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0F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00000010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00000011"/>
    <w:multiLevelType w:val="hybridMultilevel"/>
    <w:tmpl w:val="9FB67904"/>
    <w:lvl w:ilvl="0" w:tplc="DE063D86">
      <w:start w:val="1"/>
      <w:numFmt w:val="decimal"/>
      <w:lvlText w:val="%1、"/>
      <w:lvlJc w:val="left"/>
      <w:pPr>
        <w:ind w:left="11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8">
    <w:nsid w:val="00000012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00000013"/>
    <w:multiLevelType w:val="hybridMultilevel"/>
    <w:tmpl w:val="B64ABDAA"/>
    <w:lvl w:ilvl="0" w:tplc="C4A8D584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0">
    <w:nsid w:val="00000014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00000015"/>
    <w:multiLevelType w:val="hybridMultilevel"/>
    <w:tmpl w:val="EBB2B5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00000016"/>
    <w:multiLevelType w:val="hybridMultilevel"/>
    <w:tmpl w:val="1F346464"/>
    <w:lvl w:ilvl="0" w:tplc="93665130">
      <w:start w:val="1"/>
      <w:numFmt w:val="decimal"/>
      <w:lvlText w:val="%1、"/>
      <w:lvlJc w:val="left"/>
      <w:pPr>
        <w:ind w:left="1140" w:hanging="72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21"/>
  </w:num>
  <w:num w:numId="5">
    <w:abstractNumId w:val="11"/>
  </w:num>
  <w:num w:numId="6">
    <w:abstractNumId w:val="16"/>
  </w:num>
  <w:num w:numId="7">
    <w:abstractNumId w:val="17"/>
  </w:num>
  <w:num w:numId="8">
    <w:abstractNumId w:val="19"/>
  </w:num>
  <w:num w:numId="9">
    <w:abstractNumId w:val="3"/>
  </w:num>
  <w:num w:numId="10">
    <w:abstractNumId w:val="15"/>
  </w:num>
  <w:num w:numId="11">
    <w:abstractNumId w:val="2"/>
  </w:num>
  <w:num w:numId="12">
    <w:abstractNumId w:val="18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12"/>
  </w:num>
  <w:num w:numId="18">
    <w:abstractNumId w:val="13"/>
  </w:num>
  <w:num w:numId="19">
    <w:abstractNumId w:val="4"/>
  </w:num>
  <w:num w:numId="20">
    <w:abstractNumId w:val="1"/>
  </w:num>
  <w:num w:numId="21">
    <w:abstractNumId w:val="7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20"/>
    <w:rsid w:val="005A4F85"/>
    <w:rsid w:val="00875BC8"/>
    <w:rsid w:val="008F5320"/>
    <w:rsid w:val="00A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fenzibest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gfzfh</cp:lastModifiedBy>
  <cp:revision>3</cp:revision>
  <cp:lastPrinted>2019-02-25T01:49:00Z</cp:lastPrinted>
  <dcterms:created xsi:type="dcterms:W3CDTF">2019-02-27T03:18:00Z</dcterms:created>
  <dcterms:modified xsi:type="dcterms:W3CDTF">2019-02-27T03:19:00Z</dcterms:modified>
</cp:coreProperties>
</file>